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C20" w:rsidRPr="00FE5C20" w:rsidRDefault="00DE66C5" w:rsidP="00FE5C20">
      <w:pPr>
        <w:spacing w:after="0" w:line="480" w:lineRule="auto"/>
        <w:ind w:firstLine="851"/>
        <w:jc w:val="center"/>
        <w:rPr>
          <w:rFonts w:ascii="Times New Roman" w:hAnsi="Times New Roman" w:cs="Times New Roman"/>
          <w:b/>
          <w:bCs/>
          <w:color w:val="000000" w:themeColor="text1"/>
          <w:sz w:val="24"/>
          <w:szCs w:val="24"/>
        </w:rPr>
      </w:pPr>
      <w:r w:rsidRPr="00FE5C20">
        <w:rPr>
          <w:rFonts w:ascii="Times New Roman" w:hAnsi="Times New Roman" w:cs="Times New Roman"/>
          <w:b/>
          <w:bCs/>
          <w:color w:val="000000" w:themeColor="text1"/>
          <w:sz w:val="24"/>
          <w:szCs w:val="24"/>
        </w:rPr>
        <w:t>Recommendations for Training and Development</w:t>
      </w:r>
    </w:p>
    <w:p w:rsidR="008653D7"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t>Training and development involve</w:t>
      </w:r>
      <w:r w:rsidR="008653D7">
        <w:rPr>
          <w:rFonts w:ascii="Times New Roman" w:hAnsi="Times New Roman" w:cs="Times New Roman"/>
          <w:color w:val="000000" w:themeColor="text1"/>
          <w:sz w:val="24"/>
          <w:szCs w:val="24"/>
        </w:rPr>
        <w:t>s</w:t>
      </w:r>
      <w:r w:rsidRPr="00FE5C20">
        <w:rPr>
          <w:rFonts w:ascii="Times New Roman" w:hAnsi="Times New Roman" w:cs="Times New Roman"/>
          <w:color w:val="000000" w:themeColor="text1"/>
          <w:sz w:val="24"/>
          <w:szCs w:val="24"/>
        </w:rPr>
        <w:t xml:space="preserve"> every educational activity that is enhanced within an organization to ensure that the employees gain knowledge and skills in performing their tasks. Training is a short-term process, while development is a consistent process that ensures additional knowledge and skills. Training is an initiative that is performed by the administration to meet the need of human resource. Development is an initiative taken by individuals to ensure that their future needs are met. There are various benefits of training and development for every organization. The strategy offers benefits in resource utilization. Human resource is well utilized through training as they can offer their best actions in the organization through skills and knowledge. Training and development also enhance the development of skills. For any business operation to be effective, skills are significant in enhancing the quality of service and work. </w:t>
      </w:r>
    </w:p>
    <w:p w:rsidR="00056BCA" w:rsidRPr="00FE5C20"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t xml:space="preserve">The culture of any organization is improved when training and development are done effectively. Polo, Cervai </w:t>
      </w:r>
      <w:r w:rsidR="008653D7">
        <w:rPr>
          <w:rFonts w:ascii="Times New Roman" w:hAnsi="Times New Roman" w:cs="Times New Roman"/>
          <w:color w:val="000000" w:themeColor="text1"/>
          <w:sz w:val="24"/>
          <w:szCs w:val="24"/>
        </w:rPr>
        <w:t>&amp; Kantola (2018) stated</w:t>
      </w:r>
      <w:r w:rsidR="005466C3" w:rsidRPr="00FE5C20">
        <w:rPr>
          <w:rFonts w:ascii="Times New Roman" w:hAnsi="Times New Roman" w:cs="Times New Roman"/>
          <w:color w:val="000000" w:themeColor="text1"/>
          <w:sz w:val="24"/>
          <w:szCs w:val="24"/>
        </w:rPr>
        <w:t xml:space="preserve"> that organizational culture is enhanced from the management process and training. When employees are well trained, the culture of an organization is affected positively. Also, the improvement of safety and quality is enhanced when training and development are well present in the organization. Those workers involved in organizations such a</w:t>
      </w:r>
      <w:r w:rsidR="008653D7">
        <w:rPr>
          <w:rFonts w:ascii="Times New Roman" w:hAnsi="Times New Roman" w:cs="Times New Roman"/>
          <w:color w:val="000000" w:themeColor="text1"/>
          <w:sz w:val="24"/>
          <w:szCs w:val="24"/>
        </w:rPr>
        <w:t>s manufacturing process benefit</w:t>
      </w:r>
      <w:r w:rsidR="005466C3" w:rsidRPr="00FE5C20">
        <w:rPr>
          <w:rFonts w:ascii="Times New Roman" w:hAnsi="Times New Roman" w:cs="Times New Roman"/>
          <w:color w:val="000000" w:themeColor="text1"/>
          <w:sz w:val="24"/>
          <w:szCs w:val="24"/>
        </w:rPr>
        <w:t xml:space="preserve"> so much through training as they are equipped with information on how to handle disasters and prevent accidents. The profitability of companies is also enhanced when workers are well equipped. Knowledge and skills ensure that every department works towards achieving an organizational goal through the workers, therefore, increasing output. Corporate image is also enhanced when training and development are embraced in the company. Because of many benefits linked to training and development, any company that has a good strategy of enhancing training and development will be acknowledged to perform well in business.</w:t>
      </w:r>
    </w:p>
    <w:p w:rsidR="005466C3" w:rsidRPr="00FE5C20" w:rsidRDefault="00DE66C5" w:rsidP="00FE5C20">
      <w:pPr>
        <w:spacing w:after="0" w:line="480" w:lineRule="auto"/>
        <w:ind w:firstLine="851"/>
        <w:jc w:val="center"/>
        <w:rPr>
          <w:rFonts w:ascii="Times New Roman" w:hAnsi="Times New Roman" w:cs="Times New Roman"/>
          <w:b/>
          <w:bCs/>
          <w:color w:val="000000" w:themeColor="text1"/>
          <w:sz w:val="24"/>
          <w:szCs w:val="24"/>
        </w:rPr>
      </w:pPr>
      <w:r w:rsidRPr="00FE5C20">
        <w:rPr>
          <w:rFonts w:ascii="Times New Roman" w:hAnsi="Times New Roman" w:cs="Times New Roman"/>
          <w:b/>
          <w:bCs/>
          <w:color w:val="000000" w:themeColor="text1"/>
          <w:sz w:val="24"/>
          <w:szCs w:val="24"/>
        </w:rPr>
        <w:lastRenderedPageBreak/>
        <w:t>Strategies to Enhance Training and Development</w:t>
      </w:r>
    </w:p>
    <w:p w:rsidR="005466C3" w:rsidRPr="00FE5C20"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t>There are various strategies that any organization can embrace to ensure that training and development are enhanced. Thes</w:t>
      </w:r>
      <w:r w:rsidR="0096594B">
        <w:rPr>
          <w:rFonts w:ascii="Times New Roman" w:hAnsi="Times New Roman" w:cs="Times New Roman"/>
          <w:color w:val="000000" w:themeColor="text1"/>
          <w:sz w:val="24"/>
          <w:szCs w:val="24"/>
        </w:rPr>
        <w:t>e strategies are useful for</w:t>
      </w:r>
      <w:r w:rsidRPr="00FE5C20">
        <w:rPr>
          <w:rFonts w:ascii="Times New Roman" w:hAnsi="Times New Roman" w:cs="Times New Roman"/>
          <w:color w:val="000000" w:themeColor="text1"/>
          <w:sz w:val="24"/>
          <w:szCs w:val="24"/>
        </w:rPr>
        <w:t xml:space="preserve"> new, old, big and small companies. When they are executed well, they enhance productivity and quality assurance.</w:t>
      </w:r>
    </w:p>
    <w:p w:rsidR="00A05CED" w:rsidRPr="00FE5C20"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t>One of the strategies is aligning the mission and goals of the company with training and development. For a company to witness concrete advantages of training, there should be a clear link amid the goals that need to be achieved and training. For the link to be created, a training evaluation has to be conducted. The objectives of the company related to the performance of employees are significant. Determining the attitudes, knowledge and skills of individuals in the company needs to be enhanced to ensure that all the goals of the company are achieved</w:t>
      </w:r>
      <w:r w:rsidR="00FE5C20" w:rsidRPr="00FE5C20">
        <w:rPr>
          <w:rFonts w:ascii="Times New Roman" w:hAnsi="Times New Roman" w:cs="Times New Roman"/>
          <w:color w:val="000000" w:themeColor="text1"/>
          <w:sz w:val="24"/>
          <w:szCs w:val="24"/>
        </w:rPr>
        <w:t xml:space="preserve"> (</w:t>
      </w:r>
      <w:r w:rsidR="00FE5C20" w:rsidRPr="00FE5C20">
        <w:rPr>
          <w:rFonts w:ascii="Times New Roman" w:hAnsi="Times New Roman" w:cs="Times New Roman"/>
          <w:color w:val="000000" w:themeColor="text1"/>
          <w:sz w:val="24"/>
          <w:szCs w:val="24"/>
          <w:shd w:val="clear" w:color="auto" w:fill="FFFFFF"/>
        </w:rPr>
        <w:t>Mpofu &amp; Hlatywayo, 2015)</w:t>
      </w:r>
      <w:r w:rsidRPr="00FE5C20">
        <w:rPr>
          <w:rFonts w:ascii="Times New Roman" w:hAnsi="Times New Roman" w:cs="Times New Roman"/>
          <w:color w:val="000000" w:themeColor="text1"/>
          <w:sz w:val="24"/>
          <w:szCs w:val="24"/>
        </w:rPr>
        <w:t xml:space="preserve">. The prioritization of the mission of the company and the training unit is needed. Evaluating the execution process of training and development in the company is significance to ensure that gaps are identified and plans to fill them is established. An action plan which highlights the activities that are needed to achieve the goals is significant for the company. </w:t>
      </w:r>
    </w:p>
    <w:p w:rsidR="005466C3" w:rsidRPr="00FE5C20"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t xml:space="preserve">Also, </w:t>
      </w:r>
      <w:r w:rsidR="00CE1A34" w:rsidRPr="00FE5C20">
        <w:rPr>
          <w:rFonts w:ascii="Times New Roman" w:hAnsi="Times New Roman" w:cs="Times New Roman"/>
          <w:color w:val="000000" w:themeColor="text1"/>
          <w:sz w:val="24"/>
          <w:szCs w:val="24"/>
        </w:rPr>
        <w:t>the evaluation</w:t>
      </w:r>
      <w:r w:rsidRPr="00FE5C20">
        <w:rPr>
          <w:rFonts w:ascii="Times New Roman" w:hAnsi="Times New Roman" w:cs="Times New Roman"/>
          <w:color w:val="000000" w:themeColor="text1"/>
          <w:sz w:val="24"/>
          <w:szCs w:val="24"/>
        </w:rPr>
        <w:t xml:space="preserve"> of the performance of the employees on the organization is another strategy that needs to be enhanced to ensure development and training. Training and development </w:t>
      </w:r>
      <w:r w:rsidR="00CE1A34" w:rsidRPr="00FE5C20">
        <w:rPr>
          <w:rFonts w:ascii="Times New Roman" w:hAnsi="Times New Roman" w:cs="Times New Roman"/>
          <w:color w:val="000000" w:themeColor="text1"/>
          <w:sz w:val="24"/>
          <w:szCs w:val="24"/>
        </w:rPr>
        <w:t>are</w:t>
      </w:r>
      <w:r w:rsidRPr="00FE5C20">
        <w:rPr>
          <w:rFonts w:ascii="Times New Roman" w:hAnsi="Times New Roman" w:cs="Times New Roman"/>
          <w:color w:val="000000" w:themeColor="text1"/>
          <w:sz w:val="24"/>
          <w:szCs w:val="24"/>
        </w:rPr>
        <w:t xml:space="preserve"> done to achieve improvement and performance of employees in the organization. </w:t>
      </w:r>
      <w:r w:rsidR="00CE1A34" w:rsidRPr="00FE5C20">
        <w:rPr>
          <w:rFonts w:ascii="Times New Roman" w:hAnsi="Times New Roman" w:cs="Times New Roman"/>
          <w:color w:val="000000" w:themeColor="text1"/>
          <w:sz w:val="24"/>
          <w:szCs w:val="24"/>
        </w:rPr>
        <w:t>When there is a performance gap in the company, the primary solution is training</w:t>
      </w:r>
      <w:r w:rsidR="00FE5C20" w:rsidRPr="00FE5C20">
        <w:rPr>
          <w:rFonts w:ascii="Times New Roman" w:hAnsi="Times New Roman" w:cs="Times New Roman"/>
          <w:color w:val="000000" w:themeColor="text1"/>
          <w:sz w:val="24"/>
          <w:szCs w:val="24"/>
        </w:rPr>
        <w:t xml:space="preserve"> (</w:t>
      </w:r>
      <w:r w:rsidR="00FE5C20" w:rsidRPr="00FE5C20">
        <w:rPr>
          <w:rFonts w:ascii="Times New Roman" w:hAnsi="Times New Roman" w:cs="Times New Roman"/>
          <w:color w:val="000000" w:themeColor="text1"/>
          <w:sz w:val="24"/>
          <w:szCs w:val="24"/>
          <w:shd w:val="clear" w:color="auto" w:fill="FFFFFF"/>
        </w:rPr>
        <w:t>Arbab &amp; Abaker, 2018)</w:t>
      </w:r>
      <w:r w:rsidR="00CE1A34" w:rsidRPr="00FE5C20">
        <w:rPr>
          <w:rFonts w:ascii="Times New Roman" w:hAnsi="Times New Roman" w:cs="Times New Roman"/>
          <w:color w:val="000000" w:themeColor="text1"/>
          <w:sz w:val="24"/>
          <w:szCs w:val="24"/>
        </w:rPr>
        <w:t>. Evaluation of the performance of the employees will inform the organization whether the problem is caused by a lack of skills or another problem. When the challenge is a lack of skills, training, and development is a significant solution. Therefore, evaluation of performance is a significant factor in enhancing training and development in organizations.</w:t>
      </w:r>
    </w:p>
    <w:p w:rsidR="00CE1A34" w:rsidRPr="00FE5C20"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lastRenderedPageBreak/>
        <w:t>Furthermore, evaluation of time against competency is n essential strategy to ensure that training needs are determined. The productivity of a company is measured through the outcome of business operations against time. Employees are said to be more productive when they can deliver quality work within a short period. When the assessment of employees' performance proposes that quality production is enhanced within the increased time limit, this means that the workers need to be trained. Any company should identify the future benefits of reducing time against competency. The value of the employees can be increased through training to ensure that they can achieve great goals over a short time</w:t>
      </w:r>
      <w:r w:rsidR="00FE5C20" w:rsidRPr="00FE5C20">
        <w:rPr>
          <w:rFonts w:ascii="Times New Roman" w:hAnsi="Times New Roman" w:cs="Times New Roman"/>
          <w:color w:val="000000" w:themeColor="text1"/>
          <w:sz w:val="24"/>
          <w:szCs w:val="24"/>
        </w:rPr>
        <w:t xml:space="preserve"> (</w:t>
      </w:r>
      <w:r w:rsidR="00FE5C20" w:rsidRPr="00FE5C20">
        <w:rPr>
          <w:rFonts w:ascii="Times New Roman" w:hAnsi="Times New Roman" w:cs="Times New Roman"/>
          <w:color w:val="000000" w:themeColor="text1"/>
          <w:sz w:val="24"/>
          <w:szCs w:val="24"/>
          <w:shd w:val="clear" w:color="auto" w:fill="FFFFFF"/>
        </w:rPr>
        <w:t>Mpofu &amp; Hlatywayo, 2015)</w:t>
      </w:r>
      <w:r w:rsidRPr="00FE5C20">
        <w:rPr>
          <w:rFonts w:ascii="Times New Roman" w:hAnsi="Times New Roman" w:cs="Times New Roman"/>
          <w:color w:val="000000" w:themeColor="text1"/>
          <w:sz w:val="24"/>
          <w:szCs w:val="24"/>
        </w:rPr>
        <w:t>. The employees should also be encouraged through providing development programs in organizations such as on-job learning to ensure that they gain more knowledge on job performance.</w:t>
      </w:r>
    </w:p>
    <w:p w:rsidR="00CE1A34" w:rsidRPr="00FE5C20"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t>More so, the companies should ensure that they select correct delivery options to enhance training and development. The use of the evidenced-based practice in training the employees is vital to ensure that the productivity of the process is enhanced. Companies should identify and embrace delivery techniques that are applied by different companies which enhances productivity. Focusing on best practices from other companies that have been successful will ensure that the execution of training and development is successful</w:t>
      </w:r>
      <w:r w:rsidR="00FE5C20" w:rsidRPr="00FE5C20">
        <w:rPr>
          <w:rFonts w:ascii="Times New Roman" w:hAnsi="Times New Roman" w:cs="Times New Roman"/>
          <w:color w:val="000000" w:themeColor="text1"/>
          <w:sz w:val="24"/>
          <w:szCs w:val="24"/>
        </w:rPr>
        <w:t xml:space="preserve"> (</w:t>
      </w:r>
      <w:r w:rsidR="00FE5C20" w:rsidRPr="00FE5C20">
        <w:rPr>
          <w:rFonts w:ascii="Times New Roman" w:hAnsi="Times New Roman" w:cs="Times New Roman"/>
          <w:color w:val="000000" w:themeColor="text1"/>
          <w:sz w:val="24"/>
          <w:szCs w:val="24"/>
          <w:shd w:val="clear" w:color="auto" w:fill="FFFFFF"/>
        </w:rPr>
        <w:t>Mpofu &amp; Hlatywayo, 2015)</w:t>
      </w:r>
      <w:r w:rsidRPr="00FE5C20">
        <w:rPr>
          <w:rFonts w:ascii="Times New Roman" w:hAnsi="Times New Roman" w:cs="Times New Roman"/>
          <w:color w:val="000000" w:themeColor="text1"/>
          <w:sz w:val="24"/>
          <w:szCs w:val="24"/>
        </w:rPr>
        <w:t>. Also, any company that needs to have a successful delivery option in training should ensure that information is gathered concerning environmental factors, content and target audience for the training process.</w:t>
      </w:r>
      <w:r w:rsidR="00FB25C8" w:rsidRPr="00FE5C20">
        <w:rPr>
          <w:rFonts w:ascii="Times New Roman" w:hAnsi="Times New Roman" w:cs="Times New Roman"/>
          <w:color w:val="000000" w:themeColor="text1"/>
          <w:sz w:val="24"/>
          <w:szCs w:val="24"/>
        </w:rPr>
        <w:t xml:space="preserve"> Also, ensuring that the training and development programs are separated into modules that meet the needs of all categories of employees will enhance its effectiveness. The delivery systems of training should be cost-effective </w:t>
      </w:r>
      <w:r w:rsidR="00B7690B" w:rsidRPr="00FE5C20">
        <w:rPr>
          <w:rFonts w:ascii="Times New Roman" w:hAnsi="Times New Roman" w:cs="Times New Roman"/>
          <w:color w:val="000000" w:themeColor="text1"/>
          <w:sz w:val="24"/>
          <w:szCs w:val="24"/>
        </w:rPr>
        <w:t>to enhance an adequate budget which will ensure that all the activities involved are successful.</w:t>
      </w:r>
    </w:p>
    <w:p w:rsidR="00B7690B" w:rsidRPr="00FE5C20" w:rsidRDefault="00DE66C5" w:rsidP="00FE5C20">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lastRenderedPageBreak/>
        <w:t>Furthermore, the businesses that need to have adequate training and development programs have to consider external and internal options. The strategy of choosing either internal or external option is required at specific times</w:t>
      </w:r>
      <w:r w:rsidR="00FE5C20" w:rsidRPr="00FE5C20">
        <w:rPr>
          <w:rFonts w:ascii="Times New Roman" w:hAnsi="Times New Roman" w:cs="Times New Roman"/>
          <w:color w:val="000000" w:themeColor="text1"/>
          <w:sz w:val="24"/>
          <w:szCs w:val="24"/>
        </w:rPr>
        <w:t xml:space="preserve"> (</w:t>
      </w:r>
      <w:r w:rsidR="00FE5C20" w:rsidRPr="00FE5C20">
        <w:rPr>
          <w:rFonts w:ascii="Times New Roman" w:hAnsi="Times New Roman" w:cs="Times New Roman"/>
          <w:color w:val="000000" w:themeColor="text1"/>
          <w:sz w:val="24"/>
          <w:szCs w:val="24"/>
          <w:shd w:val="clear" w:color="auto" w:fill="FFFFFF"/>
        </w:rPr>
        <w:t>Arbab &amp; Abaker, 2018)</w:t>
      </w:r>
      <w:r w:rsidRPr="00FE5C20">
        <w:rPr>
          <w:rFonts w:ascii="Times New Roman" w:hAnsi="Times New Roman" w:cs="Times New Roman"/>
          <w:color w:val="000000" w:themeColor="text1"/>
          <w:sz w:val="24"/>
          <w:szCs w:val="24"/>
        </w:rPr>
        <w:t>. For example, some organizations state that external trainers are cost-effective than internal consultants. However, the needs of human resource in the organization will determine if there is a need for external or internal trainers. Therefore, determining the options will ensure that any organization will be successful in executing training and development.</w:t>
      </w:r>
    </w:p>
    <w:p w:rsidR="00B7690B" w:rsidRPr="00FE5C20" w:rsidRDefault="00DE66C5" w:rsidP="00FE5C20">
      <w:pPr>
        <w:spacing w:after="0" w:line="480" w:lineRule="auto"/>
        <w:ind w:firstLine="851"/>
        <w:rPr>
          <w:rFonts w:ascii="Times New Roman" w:hAnsi="Times New Roman" w:cs="Times New Roman"/>
          <w:color w:val="000000" w:themeColor="text1"/>
          <w:sz w:val="24"/>
          <w:szCs w:val="24"/>
          <w:shd w:val="clear" w:color="auto" w:fill="FFFFFF"/>
        </w:rPr>
      </w:pPr>
      <w:r w:rsidRPr="00FE5C20">
        <w:rPr>
          <w:rFonts w:ascii="Times New Roman" w:hAnsi="Times New Roman" w:cs="Times New Roman"/>
          <w:color w:val="000000" w:themeColor="text1"/>
          <w:sz w:val="24"/>
          <w:szCs w:val="24"/>
        </w:rPr>
        <w:t xml:space="preserve">Finally, duplication of the effective strategies of training programs and evaluating underlying issues will enhance success in training. This strategy involves the comparison of different training programs in terms of cost, resources that are needed and success in other companies. The duplication of effective programs will save any company the time and resources that are allocated in </w:t>
      </w:r>
      <w:r w:rsidR="005C2D6F" w:rsidRPr="00FE5C20">
        <w:rPr>
          <w:rFonts w:ascii="Times New Roman" w:hAnsi="Times New Roman" w:cs="Times New Roman"/>
          <w:color w:val="000000" w:themeColor="text1"/>
          <w:sz w:val="24"/>
          <w:szCs w:val="24"/>
        </w:rPr>
        <w:t>programs that can lead to failure. The companies also need to determine the flaws that are associated with various training program and options to ensure that the best option is chosen for the organization. Despite the effectiveness of a program in another company, other organizations should realize that the programs have to fit in based on the needs of a company</w:t>
      </w:r>
      <w:r w:rsidR="00FE5C20" w:rsidRPr="00FE5C20">
        <w:rPr>
          <w:rFonts w:ascii="Times New Roman" w:hAnsi="Times New Roman" w:cs="Times New Roman"/>
          <w:color w:val="000000" w:themeColor="text1"/>
          <w:sz w:val="24"/>
          <w:szCs w:val="24"/>
        </w:rPr>
        <w:t xml:space="preserve"> (</w:t>
      </w:r>
      <w:r w:rsidR="00FE5C20" w:rsidRPr="00FE5C20">
        <w:rPr>
          <w:rFonts w:ascii="Times New Roman" w:hAnsi="Times New Roman" w:cs="Times New Roman"/>
          <w:color w:val="000000" w:themeColor="text1"/>
          <w:sz w:val="24"/>
          <w:szCs w:val="24"/>
          <w:shd w:val="clear" w:color="auto" w:fill="FFFFFF"/>
        </w:rPr>
        <w:t>Arbab &amp; Abaker, 2018)</w:t>
      </w:r>
      <w:r w:rsidR="005C2D6F" w:rsidRPr="00FE5C20">
        <w:rPr>
          <w:rFonts w:ascii="Times New Roman" w:hAnsi="Times New Roman" w:cs="Times New Roman"/>
          <w:color w:val="000000" w:themeColor="text1"/>
          <w:sz w:val="24"/>
          <w:szCs w:val="24"/>
        </w:rPr>
        <w:t>. Also, factors such as cost-effectiveness of programs should be determined because when a program that needs more resources is allocated fewer resources, its effectiveness will be diminished.</w:t>
      </w:r>
    </w:p>
    <w:p w:rsidR="00FE5C20" w:rsidRDefault="00DE66C5" w:rsidP="008653D7">
      <w:pPr>
        <w:spacing w:after="0" w:line="480" w:lineRule="auto"/>
        <w:ind w:firstLine="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rPr>
        <w:t xml:space="preserve">In conclusion, a training and development program is significant for any company that </w:t>
      </w:r>
      <w:r w:rsidR="00310016" w:rsidRPr="00FE5C20">
        <w:rPr>
          <w:rFonts w:ascii="Times New Roman" w:hAnsi="Times New Roman" w:cs="Times New Roman"/>
          <w:color w:val="000000" w:themeColor="text1"/>
          <w:sz w:val="24"/>
          <w:szCs w:val="24"/>
        </w:rPr>
        <w:t xml:space="preserve">aims at increasing productivity. The strategies that are provided can work for both companies that want to start the program and those that are continuing. </w:t>
      </w:r>
      <w:r w:rsidR="005C2E4F" w:rsidRPr="00FE5C20">
        <w:rPr>
          <w:rFonts w:ascii="Times New Roman" w:hAnsi="Times New Roman" w:cs="Times New Roman"/>
          <w:color w:val="000000" w:themeColor="text1"/>
          <w:sz w:val="24"/>
          <w:szCs w:val="24"/>
        </w:rPr>
        <w:t>Therefore, there is a need for enhancing these strategies to ensure that business organizations are productive in their operations. Human resource needs to be well managed and empowered to utilize different abilities and skills in organizations.  When training and development are enhanced, human resource is well managed, and organizational goals are met.</w:t>
      </w:r>
    </w:p>
    <w:p w:rsidR="005C2E4F" w:rsidRPr="008653D7" w:rsidRDefault="00DE66C5" w:rsidP="00FE5C20">
      <w:pPr>
        <w:spacing w:after="0" w:line="480" w:lineRule="auto"/>
        <w:ind w:firstLine="851"/>
        <w:jc w:val="center"/>
        <w:rPr>
          <w:rFonts w:ascii="Times New Roman" w:hAnsi="Times New Roman" w:cs="Times New Roman"/>
          <w:b/>
          <w:color w:val="000000" w:themeColor="text1"/>
          <w:sz w:val="24"/>
          <w:szCs w:val="24"/>
        </w:rPr>
      </w:pPr>
      <w:r w:rsidRPr="008653D7">
        <w:rPr>
          <w:rFonts w:ascii="Times New Roman" w:hAnsi="Times New Roman" w:cs="Times New Roman"/>
          <w:b/>
          <w:color w:val="000000" w:themeColor="text1"/>
          <w:sz w:val="24"/>
          <w:szCs w:val="24"/>
        </w:rPr>
        <w:lastRenderedPageBreak/>
        <w:t>References</w:t>
      </w:r>
    </w:p>
    <w:p w:rsidR="00FE5C20" w:rsidRPr="00FE5C20" w:rsidRDefault="00DE66C5" w:rsidP="00FE5C20">
      <w:pPr>
        <w:spacing w:after="0" w:line="480" w:lineRule="auto"/>
        <w:ind w:left="851" w:hanging="851"/>
        <w:rPr>
          <w:rFonts w:ascii="Times New Roman" w:hAnsi="Times New Roman" w:cs="Times New Roman"/>
          <w:color w:val="000000" w:themeColor="text1"/>
          <w:sz w:val="24"/>
          <w:szCs w:val="24"/>
        </w:rPr>
      </w:pPr>
      <w:r w:rsidRPr="00FE5C20">
        <w:rPr>
          <w:rFonts w:ascii="Times New Roman" w:hAnsi="Times New Roman" w:cs="Times New Roman"/>
          <w:color w:val="000000" w:themeColor="text1"/>
          <w:sz w:val="24"/>
          <w:szCs w:val="24"/>
          <w:shd w:val="clear" w:color="auto" w:fill="FFFFFF"/>
        </w:rPr>
        <w:t>Arbab, A., &amp; Abaker, M. (2018). Human Resources Management Practices and Organizational Excellence in Public Organizations. </w:t>
      </w:r>
      <w:r w:rsidRPr="00FE5C20">
        <w:rPr>
          <w:rFonts w:ascii="Times New Roman" w:hAnsi="Times New Roman" w:cs="Times New Roman"/>
          <w:i/>
          <w:iCs/>
          <w:color w:val="000000" w:themeColor="text1"/>
          <w:sz w:val="24"/>
          <w:szCs w:val="24"/>
          <w:shd w:val="clear" w:color="auto" w:fill="FFFFFF"/>
        </w:rPr>
        <w:t>Polish Journal of Management Studies</w:t>
      </w:r>
      <w:r w:rsidRPr="00FE5C20">
        <w:rPr>
          <w:rFonts w:ascii="Times New Roman" w:hAnsi="Times New Roman" w:cs="Times New Roman"/>
          <w:color w:val="000000" w:themeColor="text1"/>
          <w:sz w:val="24"/>
          <w:szCs w:val="24"/>
          <w:shd w:val="clear" w:color="auto" w:fill="FFFFFF"/>
        </w:rPr>
        <w:t>, </w:t>
      </w:r>
      <w:r w:rsidRPr="00FE5C20">
        <w:rPr>
          <w:rFonts w:ascii="Times New Roman" w:hAnsi="Times New Roman" w:cs="Times New Roman"/>
          <w:i/>
          <w:iCs/>
          <w:color w:val="000000" w:themeColor="text1"/>
          <w:sz w:val="24"/>
          <w:szCs w:val="24"/>
          <w:shd w:val="clear" w:color="auto" w:fill="FFFFFF"/>
        </w:rPr>
        <w:t>18</w:t>
      </w:r>
      <w:r w:rsidRPr="00FE5C20">
        <w:rPr>
          <w:rFonts w:ascii="Times New Roman" w:hAnsi="Times New Roman" w:cs="Times New Roman"/>
          <w:color w:val="000000" w:themeColor="text1"/>
          <w:sz w:val="24"/>
          <w:szCs w:val="24"/>
          <w:shd w:val="clear" w:color="auto" w:fill="FFFFFF"/>
        </w:rPr>
        <w:t>(2), 9-21. DOI: 10.17512/pjms.2018.18.2.01</w:t>
      </w:r>
    </w:p>
    <w:p w:rsidR="00FE5C20" w:rsidRPr="00FE5C20" w:rsidRDefault="00DE66C5" w:rsidP="00FE5C20">
      <w:pPr>
        <w:spacing w:after="0" w:line="480" w:lineRule="auto"/>
        <w:ind w:left="851" w:hanging="851"/>
        <w:rPr>
          <w:rFonts w:ascii="Times New Roman" w:hAnsi="Times New Roman" w:cs="Times New Roman"/>
          <w:color w:val="000000" w:themeColor="text1"/>
          <w:sz w:val="24"/>
          <w:szCs w:val="24"/>
          <w:shd w:val="clear" w:color="auto" w:fill="FFFFFF"/>
        </w:rPr>
      </w:pPr>
      <w:r w:rsidRPr="00FE5C20">
        <w:rPr>
          <w:rFonts w:ascii="Times New Roman" w:hAnsi="Times New Roman" w:cs="Times New Roman"/>
          <w:color w:val="000000" w:themeColor="text1"/>
          <w:sz w:val="24"/>
          <w:szCs w:val="24"/>
          <w:shd w:val="clear" w:color="auto" w:fill="FFFFFF"/>
        </w:rPr>
        <w:t>Mpofu, M., &amp; Hlatywayo, C. (2015). Training and development as a tool for improving basic service delivery; the case of a selected municipality. </w:t>
      </w:r>
      <w:r w:rsidRPr="00FE5C20">
        <w:rPr>
          <w:rFonts w:ascii="Times New Roman" w:hAnsi="Times New Roman" w:cs="Times New Roman"/>
          <w:i/>
          <w:iCs/>
          <w:color w:val="000000" w:themeColor="text1"/>
          <w:sz w:val="24"/>
          <w:szCs w:val="24"/>
          <w:shd w:val="clear" w:color="auto" w:fill="FFFFFF"/>
        </w:rPr>
        <w:t>Journal of Economics, Finance and Administrative Science</w:t>
      </w:r>
      <w:r w:rsidRPr="00FE5C20">
        <w:rPr>
          <w:rFonts w:ascii="Times New Roman" w:hAnsi="Times New Roman" w:cs="Times New Roman"/>
          <w:color w:val="000000" w:themeColor="text1"/>
          <w:sz w:val="24"/>
          <w:szCs w:val="24"/>
          <w:shd w:val="clear" w:color="auto" w:fill="FFFFFF"/>
        </w:rPr>
        <w:t>, </w:t>
      </w:r>
      <w:r w:rsidRPr="00FE5C20">
        <w:rPr>
          <w:rFonts w:ascii="Times New Roman" w:hAnsi="Times New Roman" w:cs="Times New Roman"/>
          <w:i/>
          <w:iCs/>
          <w:color w:val="000000" w:themeColor="text1"/>
          <w:sz w:val="24"/>
          <w:szCs w:val="24"/>
          <w:shd w:val="clear" w:color="auto" w:fill="FFFFFF"/>
        </w:rPr>
        <w:t>20</w:t>
      </w:r>
      <w:r w:rsidRPr="00FE5C20">
        <w:rPr>
          <w:rFonts w:ascii="Times New Roman" w:hAnsi="Times New Roman" w:cs="Times New Roman"/>
          <w:color w:val="000000" w:themeColor="text1"/>
          <w:sz w:val="24"/>
          <w:szCs w:val="24"/>
          <w:shd w:val="clear" w:color="auto" w:fill="FFFFFF"/>
        </w:rPr>
        <w:t>(39), 133-136. DOI: 10.1016/j.jefas.2015.10.004</w:t>
      </w:r>
    </w:p>
    <w:p w:rsidR="00FE5C20" w:rsidRPr="00FE5C20" w:rsidRDefault="00DE66C5" w:rsidP="00FE5C20">
      <w:pPr>
        <w:spacing w:after="0" w:line="480" w:lineRule="auto"/>
        <w:ind w:left="851" w:hanging="851"/>
        <w:rPr>
          <w:rFonts w:ascii="Times New Roman" w:hAnsi="Times New Roman" w:cs="Times New Roman"/>
          <w:color w:val="000000" w:themeColor="text1"/>
          <w:sz w:val="24"/>
          <w:szCs w:val="24"/>
          <w:shd w:val="clear" w:color="auto" w:fill="FFFFFF"/>
        </w:rPr>
      </w:pPr>
      <w:r w:rsidRPr="00FE5C20">
        <w:rPr>
          <w:rFonts w:ascii="Times New Roman" w:hAnsi="Times New Roman" w:cs="Times New Roman"/>
          <w:color w:val="000000" w:themeColor="text1"/>
          <w:sz w:val="24"/>
          <w:szCs w:val="24"/>
          <w:shd w:val="clear" w:color="auto" w:fill="FFFFFF"/>
        </w:rPr>
        <w:t>Polo, F., Cervai, S., &amp; Kantola, J. (2018). Training culture. </w:t>
      </w:r>
      <w:r w:rsidRPr="00FE5C20">
        <w:rPr>
          <w:rFonts w:ascii="Times New Roman" w:hAnsi="Times New Roman" w:cs="Times New Roman"/>
          <w:i/>
          <w:iCs/>
          <w:color w:val="000000" w:themeColor="text1"/>
          <w:sz w:val="24"/>
          <w:szCs w:val="24"/>
          <w:shd w:val="clear" w:color="auto" w:fill="FFFFFF"/>
        </w:rPr>
        <w:t>Journal of Workplace Learning</w:t>
      </w:r>
      <w:r w:rsidRPr="00FE5C20">
        <w:rPr>
          <w:rFonts w:ascii="Times New Roman" w:hAnsi="Times New Roman" w:cs="Times New Roman"/>
          <w:color w:val="000000" w:themeColor="text1"/>
          <w:sz w:val="24"/>
          <w:szCs w:val="24"/>
          <w:shd w:val="clear" w:color="auto" w:fill="FFFFFF"/>
        </w:rPr>
        <w:t>, </w:t>
      </w:r>
      <w:r w:rsidRPr="00FE5C20">
        <w:rPr>
          <w:rFonts w:ascii="Times New Roman" w:hAnsi="Times New Roman" w:cs="Times New Roman"/>
          <w:i/>
          <w:iCs/>
          <w:color w:val="000000" w:themeColor="text1"/>
          <w:sz w:val="24"/>
          <w:szCs w:val="24"/>
          <w:shd w:val="clear" w:color="auto" w:fill="FFFFFF"/>
        </w:rPr>
        <w:t>30</w:t>
      </w:r>
      <w:r w:rsidRPr="00FE5C20">
        <w:rPr>
          <w:rFonts w:ascii="Times New Roman" w:hAnsi="Times New Roman" w:cs="Times New Roman"/>
          <w:color w:val="000000" w:themeColor="text1"/>
          <w:sz w:val="24"/>
          <w:szCs w:val="24"/>
          <w:shd w:val="clear" w:color="auto" w:fill="FFFFFF"/>
        </w:rPr>
        <w:t>(3), 162-173. DOI: 10.1108/jwl-01-2018-0024</w:t>
      </w:r>
    </w:p>
    <w:p w:rsidR="00CE1A34" w:rsidRPr="00FE5C20" w:rsidRDefault="00CE1A34" w:rsidP="00FE5C20">
      <w:pPr>
        <w:spacing w:after="0" w:line="480" w:lineRule="auto"/>
        <w:ind w:firstLine="851"/>
        <w:rPr>
          <w:rFonts w:ascii="Times New Roman" w:hAnsi="Times New Roman" w:cs="Times New Roman"/>
          <w:color w:val="000000" w:themeColor="text1"/>
          <w:sz w:val="24"/>
          <w:szCs w:val="24"/>
        </w:rPr>
      </w:pPr>
    </w:p>
    <w:sectPr w:rsidR="00CE1A34" w:rsidRPr="00FE5C20" w:rsidSect="00ED7D2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5AB" w:rsidRDefault="00C225AB" w:rsidP="00ED7D20">
      <w:pPr>
        <w:spacing w:after="0" w:line="240" w:lineRule="auto"/>
      </w:pPr>
      <w:r>
        <w:separator/>
      </w:r>
    </w:p>
  </w:endnote>
  <w:endnote w:type="continuationSeparator" w:id="1">
    <w:p w:rsidR="00C225AB" w:rsidRDefault="00C225AB" w:rsidP="00ED7D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5AB" w:rsidRDefault="00C225AB" w:rsidP="00ED7D20">
      <w:pPr>
        <w:spacing w:after="0" w:line="240" w:lineRule="auto"/>
      </w:pPr>
      <w:r>
        <w:separator/>
      </w:r>
    </w:p>
  </w:footnote>
  <w:footnote w:type="continuationSeparator" w:id="1">
    <w:p w:rsidR="00C225AB" w:rsidRDefault="00C225AB" w:rsidP="00ED7D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6140836"/>
      <w:docPartObj>
        <w:docPartGallery w:val="Page Numbers (Top of Page)"/>
        <w:docPartUnique/>
      </w:docPartObj>
    </w:sdtPr>
    <w:sdtEndPr>
      <w:rPr>
        <w:rFonts w:ascii="Times New Roman" w:hAnsi="Times New Roman" w:cs="Times New Roman"/>
        <w:noProof/>
        <w:sz w:val="24"/>
        <w:szCs w:val="24"/>
      </w:rPr>
    </w:sdtEndPr>
    <w:sdtContent>
      <w:p w:rsidR="00FE5C20" w:rsidRPr="00FE5C20" w:rsidRDefault="000E11A0">
        <w:pPr>
          <w:pStyle w:val="Header"/>
          <w:jc w:val="right"/>
          <w:rPr>
            <w:rFonts w:ascii="Times New Roman" w:hAnsi="Times New Roman" w:cs="Times New Roman"/>
            <w:sz w:val="24"/>
            <w:szCs w:val="24"/>
          </w:rPr>
        </w:pPr>
        <w:r w:rsidRPr="00FE5C20">
          <w:rPr>
            <w:rFonts w:ascii="Times New Roman" w:hAnsi="Times New Roman" w:cs="Times New Roman"/>
            <w:sz w:val="24"/>
            <w:szCs w:val="24"/>
          </w:rPr>
          <w:fldChar w:fldCharType="begin"/>
        </w:r>
        <w:r w:rsidR="00DE66C5" w:rsidRPr="00FE5C20">
          <w:rPr>
            <w:rFonts w:ascii="Times New Roman" w:hAnsi="Times New Roman" w:cs="Times New Roman"/>
            <w:sz w:val="24"/>
            <w:szCs w:val="24"/>
          </w:rPr>
          <w:instrText xml:space="preserve"> PAGE   \* MERGEFORMAT </w:instrText>
        </w:r>
        <w:r w:rsidRPr="00FE5C20">
          <w:rPr>
            <w:rFonts w:ascii="Times New Roman" w:hAnsi="Times New Roman" w:cs="Times New Roman"/>
            <w:sz w:val="24"/>
            <w:szCs w:val="24"/>
          </w:rPr>
          <w:fldChar w:fldCharType="separate"/>
        </w:r>
        <w:r w:rsidR="0096594B">
          <w:rPr>
            <w:rFonts w:ascii="Times New Roman" w:hAnsi="Times New Roman" w:cs="Times New Roman"/>
            <w:noProof/>
            <w:sz w:val="24"/>
            <w:szCs w:val="24"/>
          </w:rPr>
          <w:t>2</w:t>
        </w:r>
        <w:r w:rsidRPr="00FE5C20">
          <w:rPr>
            <w:rFonts w:ascii="Times New Roman" w:hAnsi="Times New Roman" w:cs="Times New Roman"/>
            <w:noProof/>
            <w:sz w:val="24"/>
            <w:szCs w:val="24"/>
          </w:rPr>
          <w:fldChar w:fldCharType="end"/>
        </w:r>
      </w:p>
    </w:sdtContent>
  </w:sdt>
  <w:p w:rsidR="00FE5C20" w:rsidRDefault="00FE5C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6BCA"/>
    <w:rsid w:val="00056BCA"/>
    <w:rsid w:val="000E11A0"/>
    <w:rsid w:val="00310016"/>
    <w:rsid w:val="00393FDE"/>
    <w:rsid w:val="005466C3"/>
    <w:rsid w:val="005C2D6F"/>
    <w:rsid w:val="005C2E4F"/>
    <w:rsid w:val="0063259B"/>
    <w:rsid w:val="007174CF"/>
    <w:rsid w:val="008653D7"/>
    <w:rsid w:val="0096594B"/>
    <w:rsid w:val="00977BA3"/>
    <w:rsid w:val="00A05CED"/>
    <w:rsid w:val="00B7690B"/>
    <w:rsid w:val="00C225AB"/>
    <w:rsid w:val="00C76CC9"/>
    <w:rsid w:val="00CE1A34"/>
    <w:rsid w:val="00DE66C5"/>
    <w:rsid w:val="00ED7D20"/>
    <w:rsid w:val="00EE1218"/>
    <w:rsid w:val="00FB25C8"/>
    <w:rsid w:val="00FE5C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D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C20"/>
  </w:style>
  <w:style w:type="paragraph" w:styleId="Footer">
    <w:name w:val="footer"/>
    <w:basedOn w:val="Normal"/>
    <w:link w:val="FooterChar"/>
    <w:uiPriority w:val="99"/>
    <w:unhideWhenUsed/>
    <w:rsid w:val="00FE5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C2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2020-09-30T19:03:00Z</dcterms:created>
  <dcterms:modified xsi:type="dcterms:W3CDTF">2020-09-30T19:03:00Z</dcterms:modified>
</cp:coreProperties>
</file>